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7B" w:rsidRDefault="00AE05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057B" w:rsidRDefault="00AE057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617"/>
      </w:tblGrid>
      <w:tr w:rsidR="00AE057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E057B" w:rsidRDefault="00AE057B">
            <w:pPr>
              <w:pStyle w:val="ConsPlusNormal"/>
            </w:pPr>
            <w:r>
              <w:t>23 июня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E057B" w:rsidRDefault="00AE057B">
            <w:pPr>
              <w:pStyle w:val="ConsPlusNormal"/>
              <w:jc w:val="right"/>
            </w:pPr>
            <w:r>
              <w:t>N 206-ФЗ</w:t>
            </w:r>
          </w:p>
        </w:tc>
      </w:tr>
    </w:tbl>
    <w:p w:rsidR="00AE057B" w:rsidRDefault="00AE0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Title"/>
        <w:jc w:val="center"/>
      </w:pPr>
      <w:r>
        <w:t>РОССИЙСКАЯ ФЕДЕРАЦИЯ</w:t>
      </w:r>
    </w:p>
    <w:p w:rsidR="00AE057B" w:rsidRDefault="00AE057B">
      <w:pPr>
        <w:pStyle w:val="ConsPlusTitle"/>
        <w:jc w:val="center"/>
      </w:pPr>
    </w:p>
    <w:p w:rsidR="00AE057B" w:rsidRDefault="00AE057B">
      <w:pPr>
        <w:pStyle w:val="ConsPlusTitle"/>
        <w:jc w:val="center"/>
      </w:pPr>
      <w:r>
        <w:t>ФЕДЕРАЛЬНЫЙ ЗАКОН</w:t>
      </w:r>
    </w:p>
    <w:p w:rsidR="00AE057B" w:rsidRDefault="00AE057B">
      <w:pPr>
        <w:pStyle w:val="ConsPlusTitle"/>
        <w:jc w:val="center"/>
      </w:pPr>
    </w:p>
    <w:p w:rsidR="00AE057B" w:rsidRDefault="00AE057B">
      <w:pPr>
        <w:pStyle w:val="ConsPlusTitle"/>
        <w:jc w:val="center"/>
      </w:pPr>
      <w:r>
        <w:t>О ВНЕСЕНИИ ИЗМЕНЕНИЙ</w:t>
      </w:r>
    </w:p>
    <w:p w:rsidR="00AE057B" w:rsidRDefault="00AE057B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AE057B" w:rsidRDefault="00AE057B">
      <w:pPr>
        <w:pStyle w:val="ConsPlusTitle"/>
        <w:jc w:val="center"/>
      </w:pPr>
      <w:r>
        <w:t>В ЧАСТИ СОВЕРШЕНСТВОВАНИЯ ИСПОЛЬЗОВАНИЯ ЛЕСОВ И ЗЕМЕЛЬ</w:t>
      </w:r>
    </w:p>
    <w:p w:rsidR="00AE057B" w:rsidRDefault="00AE057B">
      <w:pPr>
        <w:pStyle w:val="ConsPlusTitle"/>
        <w:jc w:val="center"/>
      </w:pPr>
      <w:r>
        <w:t>ДЛЯ ОСУЩЕСТВЛЕНИЯ ВИДОВ ДЕЯТЕЛЬНОСТИ В СФЕРЕ</w:t>
      </w:r>
    </w:p>
    <w:p w:rsidR="00AE057B" w:rsidRDefault="00AE057B">
      <w:pPr>
        <w:pStyle w:val="ConsPlusTitle"/>
        <w:jc w:val="center"/>
      </w:pPr>
      <w:r>
        <w:t>ОХОТНИЧЬЕГО ХОЗЯЙСТВА</w:t>
      </w:r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jc w:val="right"/>
      </w:pPr>
      <w:proofErr w:type="gramStart"/>
      <w:r>
        <w:t>Принят</w:t>
      </w:r>
      <w:proofErr w:type="gramEnd"/>
    </w:p>
    <w:p w:rsidR="00AE057B" w:rsidRDefault="00AE057B">
      <w:pPr>
        <w:pStyle w:val="ConsPlusNormal"/>
        <w:jc w:val="right"/>
      </w:pPr>
      <w:r>
        <w:t>Государственной Думой</w:t>
      </w:r>
    </w:p>
    <w:p w:rsidR="00AE057B" w:rsidRDefault="00AE057B">
      <w:pPr>
        <w:pStyle w:val="ConsPlusNormal"/>
        <w:jc w:val="right"/>
      </w:pPr>
      <w:r>
        <w:t>8 июня 2016 года</w:t>
      </w:r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jc w:val="right"/>
      </w:pPr>
      <w:r>
        <w:t>Одобрен</w:t>
      </w:r>
    </w:p>
    <w:p w:rsidR="00AE057B" w:rsidRDefault="00AE057B">
      <w:pPr>
        <w:pStyle w:val="ConsPlusNormal"/>
        <w:jc w:val="right"/>
      </w:pPr>
      <w:r>
        <w:t>Советом Федерации</w:t>
      </w:r>
    </w:p>
    <w:p w:rsidR="00AE057B" w:rsidRDefault="00AE057B">
      <w:pPr>
        <w:pStyle w:val="ConsPlusNormal"/>
        <w:jc w:val="right"/>
      </w:pPr>
      <w:r>
        <w:t>15 июня 2016 года</w:t>
      </w:r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ind w:firstLine="540"/>
        <w:jc w:val="both"/>
      </w:pPr>
      <w:r>
        <w:t>Статья 1</w:t>
      </w:r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ind w:firstLine="540"/>
        <w:jc w:val="both"/>
      </w:pPr>
      <w:proofErr w:type="gramStart"/>
      <w:r>
        <w:t xml:space="preserve">Внести в Земельный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44, ст. 4147; 2003, N 27, ст. 2700; 2004, N 41, ст. 3993; 2005, N 10, ст. 763; N 30, ст. 3122; 2006, N 50, ст. 5279; N 52, ст. 5498; 2009, N 11, ст. 1261; N 30, ст. 3735;</w:t>
      </w:r>
      <w:proofErr w:type="gramEnd"/>
      <w:r>
        <w:t xml:space="preserve"> </w:t>
      </w:r>
      <w:proofErr w:type="gramStart"/>
      <w:r>
        <w:t>2011, N 49, ст. 7027; N 51, ст. 7446; 2013, N 14, ст. 1663; N 27, ст. 3440, 3477; N 52, ст. 6961, 6971, 7011; 2014, N 26, ст. 3377) следующие изменения:</w:t>
      </w:r>
      <w:proofErr w:type="gramEnd"/>
    </w:p>
    <w:p w:rsidR="00AE057B" w:rsidRDefault="00AE057B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2 статьи 24</w:t>
        </w:r>
      </w:hyperlink>
      <w:r>
        <w:t xml:space="preserve"> изложить в следующей редакции:</w:t>
      </w:r>
    </w:p>
    <w:p w:rsidR="00AE057B" w:rsidRDefault="00AE057B">
      <w:pPr>
        <w:pStyle w:val="ConsPlusNormal"/>
        <w:ind w:firstLine="540"/>
        <w:jc w:val="both"/>
      </w:pPr>
      <w:r>
        <w:t xml:space="preserve">"2. Земельные участки, в том числе из состава земель лесного фонда и </w:t>
      </w:r>
      <w:proofErr w:type="gramStart"/>
      <w:r>
        <w:t>земель</w:t>
      </w:r>
      <w:proofErr w:type="gramEnd"/>
      <w:r>
        <w:t xml:space="preserve"> особо охраняемых природных территорий, являющиеся служебными наделами, предоставляются в безвозмездное пользование в соответствии с настоящей статьей.</w:t>
      </w:r>
    </w:p>
    <w:p w:rsidR="00AE057B" w:rsidRDefault="00AE057B">
      <w:pPr>
        <w:pStyle w:val="ConsPlusNormal"/>
        <w:ind w:firstLine="540"/>
        <w:jc w:val="both"/>
      </w:pPr>
      <w:r>
        <w:t>Категории работников организаций транспорта, лесной промышленности, категории работников лесного хозяйства, охотничьего хозяйства, федеральных государственных бюджетных учреждений, осуществляющих управление государственными природными заповедниками и национальными парками, и других сфер деятельности, имеющих право на получение служебных наделов, устанавливаются законодательством Российской Федерации и законодательством субъектов Российской Федерации.</w:t>
      </w:r>
    </w:p>
    <w:p w:rsidR="00AE057B" w:rsidRDefault="00AE057B">
      <w:pPr>
        <w:pStyle w:val="ConsPlusNormal"/>
        <w:ind w:firstLine="540"/>
        <w:jc w:val="both"/>
      </w:pPr>
      <w:r>
        <w:t>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организаций.</w:t>
      </w:r>
    </w:p>
    <w:p w:rsidR="00AE057B" w:rsidRDefault="00AE057B">
      <w:pPr>
        <w:pStyle w:val="ConsPlusNormal"/>
        <w:ind w:firstLine="540"/>
        <w:jc w:val="both"/>
      </w:pPr>
      <w:r>
        <w:t>Права и обязанности лиц, использующих служебные наделы, определяются в соответствии с правилами пункта 1 статьи 41 и абзацев второго - четвертого, седьмого - девятого статьи 42 настоящего Кодекса</w:t>
      </w:r>
      <w:proofErr w:type="gramStart"/>
      <w:r>
        <w:t>.";</w:t>
      </w:r>
      <w:proofErr w:type="gramEnd"/>
    </w:p>
    <w:p w:rsidR="00AE057B" w:rsidRDefault="00AE057B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пункте 3 статьи 78</w:t>
        </w:r>
      </w:hyperlink>
      <w:r>
        <w:t xml:space="preserve"> слова "или земельных участков в составе таких земель" исключить;</w:t>
      </w:r>
    </w:p>
    <w:p w:rsidR="00AE057B" w:rsidRDefault="00AE057B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пункт 5.1 статьи 93</w:t>
        </w:r>
      </w:hyperlink>
      <w:r>
        <w:t xml:space="preserve"> изложить в следующей редакции:</w:t>
      </w:r>
    </w:p>
    <w:p w:rsidR="00AE057B" w:rsidRDefault="00AE057B">
      <w:pPr>
        <w:pStyle w:val="ConsPlusNormal"/>
        <w:ind w:firstLine="540"/>
        <w:jc w:val="both"/>
      </w:pPr>
      <w:r>
        <w:t>"5.1. Земли обороны и безопасности, временно не используемые по целевому назначению, с согласия федерального органа исполнительной власти, уполномоченного в области обороны, или федерального органа исполнительной власти, уполномоченного в области безопасности, могут включаться в границы охотничьих угодий в порядке, установленном Правительством Российской Федерации.";</w:t>
      </w:r>
    </w:p>
    <w:p w:rsidR="00AE057B" w:rsidRDefault="00AE057B">
      <w:pPr>
        <w:pStyle w:val="ConsPlusNormal"/>
        <w:ind w:firstLine="540"/>
        <w:jc w:val="both"/>
      </w:pPr>
      <w:r>
        <w:t xml:space="preserve">4) в </w:t>
      </w:r>
      <w:hyperlink r:id="rId10" w:history="1">
        <w:r>
          <w:rPr>
            <w:color w:val="0000FF"/>
          </w:rPr>
          <w:t>пункте 2 статьи 98</w:t>
        </w:r>
      </w:hyperlink>
      <w:r>
        <w:t xml:space="preserve"> слова "дома рыболова и охотника</w:t>
      </w:r>
      <w:proofErr w:type="gramStart"/>
      <w:r>
        <w:t>,"</w:t>
      </w:r>
      <w:proofErr w:type="gramEnd"/>
      <w:r>
        <w:t xml:space="preserve"> исключить.</w:t>
      </w:r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ind w:firstLine="540"/>
        <w:jc w:val="both"/>
      </w:pPr>
      <w:r>
        <w:t>Статья 2</w:t>
      </w:r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ind w:firstLine="540"/>
        <w:jc w:val="both"/>
      </w:pPr>
      <w:proofErr w:type="gramStart"/>
      <w:r>
        <w:t xml:space="preserve">Внести в Лесной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50, ст. 5278; 2008, N 30, ст. 3599; 2009, N 11, ст. 1261; N 30, ст. 3735; 2011, N 1, ст. 54; N 25, ст. 3530; N 30, ст. 4590; 2013, N 52, ст. 6971, 6980; 2014, N 11, ст. 1092;</w:t>
      </w:r>
      <w:proofErr w:type="gramEnd"/>
      <w:r>
        <w:t xml:space="preserve"> </w:t>
      </w:r>
      <w:proofErr w:type="gramStart"/>
      <w:r>
        <w:t>N 26, ст. 3377; N 30, ст. 4251; 2015, N 27, ст. 3997; 2016, N 1, ст. 75) следующие изменения:</w:t>
      </w:r>
      <w:proofErr w:type="gramEnd"/>
    </w:p>
    <w:p w:rsidR="00AE057B" w:rsidRDefault="00AE057B">
      <w:pPr>
        <w:pStyle w:val="ConsPlusNormal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статью 13</w:t>
        </w:r>
      </w:hyperlink>
      <w:r>
        <w:t xml:space="preserve"> изложить в следующей редакции:</w:t>
      </w:r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ind w:firstLine="540"/>
        <w:jc w:val="both"/>
      </w:pPr>
      <w:r>
        <w:lastRenderedPageBreak/>
        <w:t>"Статья 13. Лесная инфраструктура</w:t>
      </w:r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ind w:firstLine="540"/>
        <w:jc w:val="both"/>
      </w:pPr>
      <w:r>
        <w:t>1. В целях использования, охраны, защиты, воспроизводства лесов допускается создание лесной инфраструктуры, в том числе лесных дорог.</w:t>
      </w:r>
    </w:p>
    <w:p w:rsidR="00AE057B" w:rsidRDefault="00AE057B">
      <w:pPr>
        <w:pStyle w:val="ConsPlusNormal"/>
        <w:ind w:firstLine="540"/>
        <w:jc w:val="both"/>
      </w:pPr>
      <w:r>
        <w:t>2. Объекты лесной инфраструктуры должны содержаться в состоянии, обеспечивающем их эксплуатацию по назначению при условии сохранения полезных функций лесов.</w:t>
      </w:r>
    </w:p>
    <w:p w:rsidR="00AE057B" w:rsidRDefault="00AE057B">
      <w:pPr>
        <w:pStyle w:val="ConsPlusNormal"/>
        <w:ind w:firstLine="540"/>
        <w:jc w:val="both"/>
      </w:pPr>
      <w:r>
        <w:t>3. Объекты лесной инфраструктуры после того, как отпадет надобность в них, подлежат сносу, а земли, на которых они располагались, - рекультивации.</w:t>
      </w:r>
    </w:p>
    <w:p w:rsidR="00AE057B" w:rsidRDefault="00AE057B">
      <w:pPr>
        <w:pStyle w:val="ConsPlusNormal"/>
        <w:ind w:firstLine="540"/>
        <w:jc w:val="both"/>
      </w:pPr>
      <w:r>
        <w:t>4. Лесные дороги могут создаваться при любых видах использования лесов, а также в целях охраны, защиты и воспроизводства лесов.</w:t>
      </w:r>
    </w:p>
    <w:p w:rsidR="00AE057B" w:rsidRDefault="00AE057B">
      <w:pPr>
        <w:pStyle w:val="ConsPlusNormal"/>
        <w:ind w:firstLine="540"/>
        <w:jc w:val="both"/>
      </w:pPr>
      <w:r>
        <w:t>5. Перечень объектов лесной инфраструктуры утверждается Правительством Российской Федерации для защитных лесов, эксплуатационных лесов, резервных лесов, а порядок проектирования, создания, содержания и эксплуатации таких объектов - уполномоченным федеральным органом исполнительной власти</w:t>
      </w:r>
      <w:proofErr w:type="gramStart"/>
      <w:r>
        <w:t>.";</w:t>
      </w:r>
      <w:proofErr w:type="gramEnd"/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статью 36</w:t>
        </w:r>
      </w:hyperlink>
      <w:r>
        <w:t xml:space="preserve"> изложить в следующей редакции:</w:t>
      </w:r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ind w:firstLine="540"/>
        <w:jc w:val="both"/>
      </w:pPr>
      <w:r>
        <w:t>"Статья 36. Использование лесов для осуществления видов деятельности в сфере охотничьего хозяйства</w:t>
      </w:r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ind w:firstLine="540"/>
        <w:jc w:val="both"/>
      </w:pPr>
      <w:r>
        <w:t>1.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участков.</w:t>
      </w:r>
    </w:p>
    <w:p w:rsidR="00AE057B" w:rsidRDefault="00AE057B">
      <w:pPr>
        <w:pStyle w:val="ConsPlusNormal"/>
        <w:ind w:firstLine="540"/>
        <w:jc w:val="both"/>
      </w:pPr>
      <w:r>
        <w:t>2. Использование лесов для осуществления видов деятельности в сфере охотничьего хозяйства без предоставления лесных участков допускается,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инфраструктуры.</w:t>
      </w:r>
    </w:p>
    <w:p w:rsidR="00AE057B" w:rsidRDefault="00AE057B">
      <w:pPr>
        <w:pStyle w:val="ConsPlusNormal"/>
        <w:ind w:firstLine="540"/>
        <w:jc w:val="both"/>
      </w:pPr>
      <w:r>
        <w:t>3. Для осуществления видов деятельности в сфере охотничьего хозяйства лесные участки, находящиеся в государственной или муниципальной собственности, предоставляются юридическим лицам, индивидуальным предпринимателям в соответствии со статьей 9 настоящего Кодекса.</w:t>
      </w:r>
    </w:p>
    <w:p w:rsidR="00AE057B" w:rsidRDefault="00AE057B">
      <w:pPr>
        <w:pStyle w:val="ConsPlusNormal"/>
        <w:ind w:firstLine="540"/>
        <w:jc w:val="both"/>
      </w:pPr>
      <w:r>
        <w:t>4. На лесных участках, предоставленных для осуществления видов деятельности в сфере охотничьего хозяйства, допускается создание объектов охотничьей инфраструктуры, являющихся временными постройками, в том числе ограждений.</w:t>
      </w:r>
    </w:p>
    <w:p w:rsidR="00AE057B" w:rsidRDefault="00AE057B">
      <w:pPr>
        <w:pStyle w:val="ConsPlusNormal"/>
        <w:ind w:firstLine="540"/>
        <w:jc w:val="both"/>
      </w:pPr>
      <w:r>
        <w:t>5. Правила использования лесов для осуществления видов деятельности в сфере охотничьего хозяйства и перечень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</w:t>
      </w:r>
      <w:proofErr w:type="gramStart"/>
      <w:r>
        <w:t>.";</w:t>
      </w:r>
      <w:proofErr w:type="gramEnd"/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ind w:firstLine="540"/>
        <w:jc w:val="both"/>
      </w:pPr>
      <w:r>
        <w:t xml:space="preserve">3) в </w:t>
      </w:r>
      <w:hyperlink r:id="rId14" w:history="1">
        <w:r>
          <w:rPr>
            <w:color w:val="0000FF"/>
          </w:rPr>
          <w:t>части 3 статьи 72</w:t>
        </w:r>
      </w:hyperlink>
      <w:r>
        <w:t xml:space="preserve"> слова "в случаях, предусмотренных статьей 36 настоящего Кодекса, на срок от двадцати до сорока девяти лет</w:t>
      </w:r>
      <w:proofErr w:type="gramStart"/>
      <w:r>
        <w:t>,"</w:t>
      </w:r>
      <w:proofErr w:type="gramEnd"/>
      <w:r>
        <w:t xml:space="preserve"> заменить словами "в случаях, предусмотренных статьей 36 настоящего Кодекса, на срок, не превышающий срока действия соответствующего охотхозяйственного соглашения,";</w:t>
      </w:r>
    </w:p>
    <w:p w:rsidR="00AE057B" w:rsidRDefault="00AE057B">
      <w:pPr>
        <w:pStyle w:val="ConsPlusNormal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статью 81</w:t>
        </w:r>
      </w:hyperlink>
      <w:r>
        <w:t>:</w:t>
      </w:r>
    </w:p>
    <w:p w:rsidR="00AE057B" w:rsidRDefault="00AE057B">
      <w:pPr>
        <w:pStyle w:val="ConsPlusNormal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AE057B" w:rsidRDefault="00AE057B">
      <w:pPr>
        <w:pStyle w:val="ConsPlusNormal"/>
        <w:ind w:firstLine="540"/>
        <w:jc w:val="both"/>
      </w:pPr>
      <w:r>
        <w:t>"1.1) утверждение порядка проектирования, создания, содержания и эксплуатации объектов лесной инфраструктуры</w:t>
      </w:r>
      <w:proofErr w:type="gramStart"/>
      <w:r>
        <w:t>;"</w:t>
      </w:r>
      <w:proofErr w:type="gramEnd"/>
      <w:r>
        <w:t>;</w:t>
      </w:r>
    </w:p>
    <w:p w:rsidR="00AE057B" w:rsidRDefault="00AE057B">
      <w:pPr>
        <w:pStyle w:val="ConsPlusNormal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6.1 следующего содержания:</w:t>
      </w:r>
    </w:p>
    <w:p w:rsidR="00AE057B" w:rsidRDefault="00AE057B">
      <w:pPr>
        <w:pStyle w:val="ConsPlusNormal"/>
        <w:ind w:firstLine="540"/>
        <w:jc w:val="both"/>
      </w:pPr>
      <w:r>
        <w:t>"6.1)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</w:t>
      </w:r>
      <w:proofErr w:type="gramStart"/>
      <w:r>
        <w:t>;"</w:t>
      </w:r>
      <w:proofErr w:type="gramEnd"/>
      <w:r>
        <w:t>.</w:t>
      </w:r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ind w:firstLine="540"/>
        <w:jc w:val="both"/>
      </w:pPr>
      <w:r>
        <w:t>Статья 3</w:t>
      </w:r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ind w:firstLine="540"/>
        <w:jc w:val="both"/>
      </w:pPr>
      <w:r>
        <w:t xml:space="preserve">Внести в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3735) следующие изменения:</w:t>
      </w:r>
    </w:p>
    <w:p w:rsidR="00AE057B" w:rsidRDefault="00AE057B">
      <w:pPr>
        <w:pStyle w:val="ConsPlusNormal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статью 25</w:t>
        </w:r>
      </w:hyperlink>
      <w:r>
        <w:t xml:space="preserve"> изложить в следующей редакции:</w:t>
      </w:r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ind w:firstLine="540"/>
        <w:jc w:val="both"/>
      </w:pPr>
      <w:r>
        <w:t>"Статья 25. Порядок предоставления земельных участков и лесных участков из земель, находящихся в государственной собственности, для осуществления видов деятельности в сфере охотничьего хозяйства</w:t>
      </w:r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ind w:firstLine="540"/>
        <w:jc w:val="both"/>
      </w:pPr>
      <w:r>
        <w:t>Земельные участки и лесные участки из земель, находящихся в государственной собственности, предоставляются юридическим лицам, индивидуальным предпринимателям, заключившим охотхозяйственные соглашения, для осуществления видов деятельности в сфере охотничьего хозяйства в соответствии с земельным законодательством и лесным законодательством, если иное не установлено настоящим Федеральным законом</w:t>
      </w:r>
      <w:proofErr w:type="gramStart"/>
      <w:r>
        <w:t>.";</w:t>
      </w:r>
      <w:proofErr w:type="gramEnd"/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статье 27</w:t>
        </w:r>
      </w:hyperlink>
      <w:r>
        <w:t>:</w:t>
      </w:r>
    </w:p>
    <w:p w:rsidR="00AE057B" w:rsidRDefault="00AE057B">
      <w:pPr>
        <w:pStyle w:val="ConsPlusNormal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части 2</w:t>
        </w:r>
      </w:hyperlink>
      <w:r>
        <w:t xml:space="preserve"> слова "указанные в части 2 статьи 25 настоящего Федерального закона" исключить;</w:t>
      </w:r>
    </w:p>
    <w:p w:rsidR="00AE057B" w:rsidRDefault="00AE057B">
      <w:pPr>
        <w:pStyle w:val="ConsPlusNormal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пункте 7 части 4</w:t>
        </w:r>
      </w:hyperlink>
      <w:r>
        <w:t xml:space="preserve"> слова "указанные в части 2 статьи 25 настоящего Федерального закона" исключить;</w:t>
      </w:r>
    </w:p>
    <w:p w:rsidR="00AE057B" w:rsidRDefault="00AE057B">
      <w:pPr>
        <w:pStyle w:val="ConsPlusNormal"/>
        <w:ind w:firstLine="540"/>
        <w:jc w:val="both"/>
      </w:pPr>
      <w:r>
        <w:t xml:space="preserve">3) </w:t>
      </w:r>
      <w:hyperlink r:id="rId23" w:history="1">
        <w:r>
          <w:rPr>
            <w:color w:val="0000FF"/>
          </w:rPr>
          <w:t>статью 49</w:t>
        </w:r>
      </w:hyperlink>
      <w:r>
        <w:t xml:space="preserve"> дополнить частью 2.1 следующего содержания:</w:t>
      </w:r>
    </w:p>
    <w:p w:rsidR="00AE057B" w:rsidRDefault="00AE057B">
      <w:pPr>
        <w:pStyle w:val="ConsPlusNormal"/>
        <w:ind w:firstLine="540"/>
        <w:jc w:val="both"/>
      </w:pPr>
      <w:r>
        <w:t>"2.1. Для содержания и разведения охотничьих ресурсов в полувольных условиях и искусственно созданной среде обитания создаются питомники диких животных, вольеры, иные необходимые объекты охотничьей инфраструктуры, в том числе ограждения</w:t>
      </w:r>
      <w:proofErr w:type="gramStart"/>
      <w:r>
        <w:t>.";</w:t>
      </w:r>
    </w:p>
    <w:p w:rsidR="00AE057B" w:rsidRDefault="00AE057B">
      <w:pPr>
        <w:pStyle w:val="ConsPlusNormal"/>
        <w:ind w:firstLine="540"/>
        <w:jc w:val="both"/>
      </w:pPr>
      <w:proofErr w:type="gramEnd"/>
      <w:r>
        <w:t xml:space="preserve">4) </w:t>
      </w:r>
      <w:hyperlink r:id="rId24" w:history="1">
        <w:r>
          <w:rPr>
            <w:color w:val="0000FF"/>
          </w:rPr>
          <w:t>статью 53</w:t>
        </w:r>
      </w:hyperlink>
      <w:r>
        <w:t xml:space="preserve"> изложить в следующей редакции:</w:t>
      </w:r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ind w:firstLine="540"/>
        <w:jc w:val="both"/>
      </w:pPr>
      <w:r>
        <w:t>"Статья 53. Охотничья инфраструктура</w:t>
      </w:r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ind w:firstLine="540"/>
        <w:jc w:val="both"/>
      </w:pPr>
      <w:r>
        <w:t>К охотничьей инфраструктуре относятся предназначенные для осуществления видов деятельности в сфере охотничьего хозяйства объекты, в том числе охотничьи базы, питомники диких животных, вольеры, другие временные постройки, сооружения, объекты благоустройства, перечень которых утверждается Правительством Российской Федерации</w:t>
      </w:r>
      <w:proofErr w:type="gramStart"/>
      <w:r>
        <w:t>.".</w:t>
      </w:r>
      <w:proofErr w:type="gramEnd"/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ind w:firstLine="540"/>
        <w:jc w:val="both"/>
      </w:pPr>
      <w:r>
        <w:t>Статья 4</w:t>
      </w:r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ind w:firstLine="540"/>
        <w:jc w:val="both"/>
      </w:pPr>
      <w:r>
        <w:t>Настоящий Федеральный закон вступает в силу с 1 января 2017 года.</w:t>
      </w:r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jc w:val="right"/>
      </w:pPr>
      <w:r>
        <w:t>Президент</w:t>
      </w:r>
    </w:p>
    <w:p w:rsidR="00AE057B" w:rsidRDefault="00AE057B">
      <w:pPr>
        <w:pStyle w:val="ConsPlusNormal"/>
        <w:jc w:val="right"/>
      </w:pPr>
      <w:r>
        <w:t>Российской Федерации</w:t>
      </w:r>
    </w:p>
    <w:p w:rsidR="00AE057B" w:rsidRDefault="00AE057B">
      <w:pPr>
        <w:pStyle w:val="ConsPlusNormal"/>
        <w:jc w:val="right"/>
      </w:pPr>
      <w:r>
        <w:t>В.ПУТИН</w:t>
      </w:r>
    </w:p>
    <w:p w:rsidR="00AE057B" w:rsidRDefault="00AE057B">
      <w:pPr>
        <w:pStyle w:val="ConsPlusNormal"/>
      </w:pPr>
      <w:r>
        <w:t>Москва, Кремль</w:t>
      </w:r>
    </w:p>
    <w:p w:rsidR="00AE057B" w:rsidRDefault="00AE057B">
      <w:pPr>
        <w:pStyle w:val="ConsPlusNormal"/>
      </w:pPr>
      <w:r>
        <w:t>23 июня 2016 года</w:t>
      </w:r>
    </w:p>
    <w:p w:rsidR="00AE057B" w:rsidRDefault="00AE057B">
      <w:pPr>
        <w:pStyle w:val="ConsPlusNormal"/>
      </w:pPr>
      <w:r>
        <w:t>N 206-ФЗ</w:t>
      </w:r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jc w:val="both"/>
      </w:pPr>
    </w:p>
    <w:p w:rsidR="00AE057B" w:rsidRDefault="00AE0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DFE" w:rsidRDefault="00C10DFE">
      <w:bookmarkStart w:id="0" w:name="_GoBack"/>
      <w:bookmarkEnd w:id="0"/>
    </w:p>
    <w:sectPr w:rsidR="00C10DFE" w:rsidSect="00BB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7B"/>
    <w:rsid w:val="00AE057B"/>
    <w:rsid w:val="00C1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5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05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E0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5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05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E0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0D849C2210D2EF96FD8293B8B226CE71CBD00052D5466085BAA52303D18DD49B8DC630DJ2PDK" TargetMode="External"/><Relationship Id="rId13" Type="http://schemas.openxmlformats.org/officeDocument/2006/relationships/hyperlink" Target="consultantplus://offline/ref=6380D849C2210D2EF96FD8293B8B226CE415BA07062F5466085BAA52303D18DD49B8DC61J0P5K" TargetMode="External"/><Relationship Id="rId18" Type="http://schemas.openxmlformats.org/officeDocument/2006/relationships/hyperlink" Target="consultantplus://offline/ref=6380D849C2210D2EF96FD8293B8B226CE41AB500002B5466085BAA5230J3PD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80D849C2210D2EF96FD8293B8B226CE41AB500002B5466085BAA52303D18DD49B8DC6304257418JDPDK" TargetMode="External"/><Relationship Id="rId7" Type="http://schemas.openxmlformats.org/officeDocument/2006/relationships/hyperlink" Target="consultantplus://offline/ref=6380D849C2210D2EF96FD8293B8B226CE71CBD00052D5466085BAA52303D18DD49B8DC6604J2P4K" TargetMode="External"/><Relationship Id="rId12" Type="http://schemas.openxmlformats.org/officeDocument/2006/relationships/hyperlink" Target="consultantplus://offline/ref=6380D849C2210D2EF96FD8293B8B226CE415BA07062F5466085BAA52303D18DD49B8DC630425761FJDPBK" TargetMode="External"/><Relationship Id="rId17" Type="http://schemas.openxmlformats.org/officeDocument/2006/relationships/hyperlink" Target="consultantplus://offline/ref=6380D849C2210D2EF96FD8293B8B226CE415BA07062F5466085BAA52303D18DD49B8DC630425721FJDP3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80D849C2210D2EF96FD8293B8B226CE415BA07062F5466085BAA52303D18DD49B8DC630425721FJDP3K" TargetMode="External"/><Relationship Id="rId20" Type="http://schemas.openxmlformats.org/officeDocument/2006/relationships/hyperlink" Target="consultantplus://offline/ref=6380D849C2210D2EF96FD8293B8B226CE41AB500002B5466085BAA52303D18DD49B8DC6304257418JDP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0D849C2210D2EF96FD8293B8B226CE71CBD00052D5466085BAA5230J3PDK" TargetMode="External"/><Relationship Id="rId11" Type="http://schemas.openxmlformats.org/officeDocument/2006/relationships/hyperlink" Target="consultantplus://offline/ref=6380D849C2210D2EF96FD8293B8B226CE415BA07062F5466085BAA5230J3PDK" TargetMode="External"/><Relationship Id="rId24" Type="http://schemas.openxmlformats.org/officeDocument/2006/relationships/hyperlink" Target="consultantplus://offline/ref=6380D849C2210D2EF96FD8293B8B226CE41AB500002B5466085BAA52303D18DD49B8DC6304257319JDP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380D849C2210D2EF96FD8293B8B226CE415BA07062F5466085BAA52303D18DD49B8DC630425721FJDP3K" TargetMode="External"/><Relationship Id="rId23" Type="http://schemas.openxmlformats.org/officeDocument/2006/relationships/hyperlink" Target="consultantplus://offline/ref=6380D849C2210D2EF96FD8293B8B226CE41AB500002B5466085BAA52303D18DD49B8DC6304257210JDP8K" TargetMode="External"/><Relationship Id="rId10" Type="http://schemas.openxmlformats.org/officeDocument/2006/relationships/hyperlink" Target="consultantplus://offline/ref=6380D849C2210D2EF96FD8293B8B226CE71CBD00052D5466085BAA52303D18DD49B8DC6304247719JDPBK" TargetMode="External"/><Relationship Id="rId19" Type="http://schemas.openxmlformats.org/officeDocument/2006/relationships/hyperlink" Target="consultantplus://offline/ref=6380D849C2210D2EF96FD8293B8B226CE41AB500002B5466085BAA52303D18DD49B8DC6304257711JDP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0D849C2210D2EF96FD8293B8B226CE71CBD00052D5466085BAA52303D18DD49B8DC630526J7P1K" TargetMode="External"/><Relationship Id="rId14" Type="http://schemas.openxmlformats.org/officeDocument/2006/relationships/hyperlink" Target="consultantplus://offline/ref=6380D849C2210D2EF96FD8293B8B226CE415BA07062F5466085BAA52303D18DD49B8DC61J0PCK" TargetMode="External"/><Relationship Id="rId22" Type="http://schemas.openxmlformats.org/officeDocument/2006/relationships/hyperlink" Target="consultantplus://offline/ref=6380D849C2210D2EF96FD8293B8B226CE41AB500002B5466085BAA52303D18DD49B8DC6304257419JD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2016-06-29T10:15:00Z</dcterms:created>
  <dcterms:modified xsi:type="dcterms:W3CDTF">2016-06-29T10:15:00Z</dcterms:modified>
</cp:coreProperties>
</file>